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left"/>
        <w:rPr>
          <w:rFonts w:ascii="Economica" w:cs="Economica" w:eastAsia="Economica" w:hAnsi="Economica"/>
          <w:b w:val="1"/>
          <w:sz w:val="32"/>
          <w:szCs w:val="32"/>
        </w:rPr>
      </w:pPr>
      <w:r w:rsidDel="00000000" w:rsidR="00000000" w:rsidRPr="00000000">
        <w:rPr>
          <w:rtl w:val="0"/>
        </w:rPr>
      </w:r>
    </w:p>
    <w:p w:rsidR="00000000" w:rsidDel="00000000" w:rsidP="00000000" w:rsidRDefault="00000000" w:rsidRPr="00000000" w14:paraId="00000002">
      <w:pPr>
        <w:jc w:val="center"/>
        <w:rPr>
          <w:rFonts w:ascii="Georgia" w:cs="Georgia" w:eastAsia="Georgia" w:hAnsi="Georgia"/>
          <w:b w:val="1"/>
          <w:sz w:val="40"/>
          <w:szCs w:val="40"/>
          <w:u w:val="single"/>
        </w:rPr>
      </w:pPr>
      <w:r w:rsidDel="00000000" w:rsidR="00000000" w:rsidRPr="00000000">
        <w:rPr>
          <w:rFonts w:ascii="Georgia" w:cs="Georgia" w:eastAsia="Georgia" w:hAnsi="Georgia"/>
          <w:b w:val="1"/>
          <w:sz w:val="40"/>
          <w:szCs w:val="40"/>
          <w:u w:val="single"/>
          <w:rtl w:val="0"/>
        </w:rPr>
        <w:t xml:space="preserve">Health Education Syllabus</w:t>
      </w:r>
    </w:p>
    <w:p w:rsidR="00000000" w:rsidDel="00000000" w:rsidP="00000000" w:rsidRDefault="00000000" w:rsidRPr="00000000" w14:paraId="00000003">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04">
      <w:pPr>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Coach Langston</w:t>
      </w:r>
    </w:p>
    <w:p w:rsidR="00000000" w:rsidDel="00000000" w:rsidP="00000000" w:rsidRDefault="00000000" w:rsidRPr="00000000" w14:paraId="00000005">
      <w:pPr>
        <w:rPr>
          <w:rFonts w:ascii="Georgia" w:cs="Georgia" w:eastAsia="Georgia" w:hAnsi="Georgia"/>
          <w:sz w:val="26"/>
          <w:szCs w:val="26"/>
        </w:rPr>
      </w:pPr>
      <w:hyperlink r:id="rId6">
        <w:r w:rsidDel="00000000" w:rsidR="00000000" w:rsidRPr="00000000">
          <w:rPr>
            <w:rFonts w:ascii="Georgia" w:cs="Georgia" w:eastAsia="Georgia" w:hAnsi="Georgia"/>
            <w:color w:val="1155cc"/>
            <w:sz w:val="26"/>
            <w:szCs w:val="26"/>
            <w:u w:val="single"/>
            <w:rtl w:val="0"/>
          </w:rPr>
          <w:t xml:space="preserve">langscr@boe.richmond.k12.ga.us</w:t>
        </w:r>
      </w:hyperlink>
      <w:r w:rsidDel="00000000" w:rsidR="00000000" w:rsidRPr="00000000">
        <w:rPr>
          <w:rtl w:val="0"/>
        </w:rPr>
      </w:r>
    </w:p>
    <w:p w:rsidR="00000000" w:rsidDel="00000000" w:rsidP="00000000" w:rsidRDefault="00000000" w:rsidRPr="00000000" w14:paraId="00000006">
      <w:pPr>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Room 356</w:t>
      </w:r>
    </w:p>
    <w:p w:rsidR="00000000" w:rsidDel="00000000" w:rsidP="00000000" w:rsidRDefault="00000000" w:rsidRPr="00000000" w14:paraId="00000007">
      <w:pPr>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9th - 12th </w:t>
      </w:r>
      <w:r w:rsidDel="00000000" w:rsidR="00000000" w:rsidRPr="00000000">
        <w:rPr>
          <w:rtl w:val="0"/>
        </w:rPr>
      </w:r>
    </w:p>
    <w:p w:rsidR="00000000" w:rsidDel="00000000" w:rsidP="00000000" w:rsidRDefault="00000000" w:rsidRPr="00000000" w14:paraId="00000008">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9">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Course Overview</w:t>
      </w:r>
    </w:p>
    <w:p w:rsidR="00000000" w:rsidDel="00000000" w:rsidP="00000000" w:rsidRDefault="00000000" w:rsidRPr="00000000" w14:paraId="0000000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Students will acquire basic personal health concepts that help maintain healthy behaviors and prevent disease. High school students will demonstrate patterns of healthy behaviors to prevent or reduce the risk of injury and/or illness throughout their lifespan. Students will describe the interrelationships of emotional, physical, social, and intellectual health and how their surroundings can impact each aspect of health. Students will evaluate established health behavior theories and models. </w:t>
      </w:r>
    </w:p>
    <w:p w:rsidR="00000000" w:rsidDel="00000000" w:rsidP="00000000" w:rsidRDefault="00000000" w:rsidRPr="00000000" w14:paraId="0000000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Units </w:t>
      </w:r>
    </w:p>
    <w:p w:rsidR="00000000" w:rsidDel="00000000" w:rsidP="00000000" w:rsidRDefault="00000000" w:rsidRPr="00000000" w14:paraId="0000000D">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Unit 1:</w:t>
      </w:r>
      <w:r w:rsidDel="00000000" w:rsidR="00000000" w:rsidRPr="00000000">
        <w:rPr>
          <w:rFonts w:ascii="Georgia" w:cs="Georgia" w:eastAsia="Georgia" w:hAnsi="Georgia"/>
          <w:sz w:val="24"/>
          <w:szCs w:val="24"/>
          <w:rtl w:val="0"/>
        </w:rPr>
        <w:t xml:space="preserve">Promoting a Lifetime of Health &amp; Wellness</w:t>
        <w:tab/>
        <w:tab/>
        <w:tab/>
      </w:r>
    </w:p>
    <w:p w:rsidR="00000000" w:rsidDel="00000000" w:rsidP="00000000" w:rsidRDefault="00000000" w:rsidRPr="00000000" w14:paraId="0000000E">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Unit 2:</w:t>
      </w:r>
      <w:r w:rsidDel="00000000" w:rsidR="00000000" w:rsidRPr="00000000">
        <w:rPr>
          <w:rFonts w:ascii="Georgia" w:cs="Georgia" w:eastAsia="Georgia" w:hAnsi="Georgia"/>
          <w:sz w:val="24"/>
          <w:szCs w:val="24"/>
          <w:rtl w:val="0"/>
        </w:rPr>
        <w:t xml:space="preserve"> Being Mentally &amp; Emotionally Healthy</w:t>
        <w:tab/>
        <w:t xml:space="preserve">    </w:t>
      </w:r>
    </w:p>
    <w:p w:rsidR="00000000" w:rsidDel="00000000" w:rsidP="00000000" w:rsidRDefault="00000000" w:rsidRPr="00000000" w14:paraId="0000000F">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Unit 3:</w:t>
      </w:r>
      <w:r w:rsidDel="00000000" w:rsidR="00000000" w:rsidRPr="00000000">
        <w:rPr>
          <w:rFonts w:ascii="Georgia" w:cs="Georgia" w:eastAsia="Georgia" w:hAnsi="Georgia"/>
          <w:sz w:val="24"/>
          <w:szCs w:val="24"/>
          <w:rtl w:val="0"/>
        </w:rPr>
        <w:t xml:space="preserve"> Developing a HealthyLifestyle </w:t>
      </w:r>
    </w:p>
    <w:p w:rsidR="00000000" w:rsidDel="00000000" w:rsidP="00000000" w:rsidRDefault="00000000" w:rsidRPr="00000000" w14:paraId="00000010">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Unit 4:</w:t>
      </w:r>
      <w:r w:rsidDel="00000000" w:rsidR="00000000" w:rsidRPr="00000000">
        <w:rPr>
          <w:rFonts w:ascii="Georgia" w:cs="Georgia" w:eastAsia="Georgia" w:hAnsi="Georgia"/>
          <w:sz w:val="24"/>
          <w:szCs w:val="24"/>
          <w:rtl w:val="0"/>
        </w:rPr>
        <w:t xml:space="preserve"> Avoiding Hazardous Substances</w:t>
        <w:tab/>
        <w:t xml:space="preserve">       </w:t>
      </w:r>
    </w:p>
    <w:p w:rsidR="00000000" w:rsidDel="00000000" w:rsidP="00000000" w:rsidRDefault="00000000" w:rsidRPr="00000000" w14:paraId="00000011">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Unit 5: </w:t>
      </w:r>
      <w:r w:rsidDel="00000000" w:rsidR="00000000" w:rsidRPr="00000000">
        <w:rPr>
          <w:rFonts w:ascii="Georgia" w:cs="Georgia" w:eastAsia="Georgia" w:hAnsi="Georgia"/>
          <w:sz w:val="24"/>
          <w:szCs w:val="24"/>
          <w:rtl w:val="0"/>
        </w:rPr>
        <w:t xml:space="preserve">Establishing Healthy Relationships</w:t>
      </w:r>
    </w:p>
    <w:p w:rsidR="00000000" w:rsidDel="00000000" w:rsidP="00000000" w:rsidRDefault="00000000" w:rsidRPr="00000000" w14:paraId="00000012">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Unit 6:</w:t>
      </w:r>
      <w:r w:rsidDel="00000000" w:rsidR="00000000" w:rsidRPr="00000000">
        <w:rPr>
          <w:rFonts w:ascii="Georgia" w:cs="Georgia" w:eastAsia="Georgia" w:hAnsi="Georgia"/>
          <w:sz w:val="24"/>
          <w:szCs w:val="24"/>
          <w:rtl w:val="0"/>
        </w:rPr>
        <w:t xml:space="preserve"> Protecting Your Health</w:t>
      </w:r>
    </w:p>
    <w:p w:rsidR="00000000" w:rsidDel="00000000" w:rsidP="00000000" w:rsidRDefault="00000000" w:rsidRPr="00000000" w14:paraId="00000013">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Unit 7:</w:t>
      </w:r>
      <w:r w:rsidDel="00000000" w:rsidR="00000000" w:rsidRPr="00000000">
        <w:rPr>
          <w:rFonts w:ascii="Georgia" w:cs="Georgia" w:eastAsia="Georgia" w:hAnsi="Georgia"/>
          <w:sz w:val="24"/>
          <w:szCs w:val="24"/>
          <w:rtl w:val="0"/>
        </w:rPr>
        <w:t xml:space="preserve"> Understanding Diseases &amp; Disorders</w:t>
      </w:r>
    </w:p>
    <w:p w:rsidR="00000000" w:rsidDel="00000000" w:rsidP="00000000" w:rsidRDefault="00000000" w:rsidRPr="00000000" w14:paraId="00000014">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Unit 8: </w:t>
      </w:r>
      <w:r w:rsidDel="00000000" w:rsidR="00000000" w:rsidRPr="00000000">
        <w:rPr>
          <w:rFonts w:ascii="Georgia" w:cs="Georgia" w:eastAsia="Georgia" w:hAnsi="Georgia"/>
          <w:sz w:val="24"/>
          <w:szCs w:val="24"/>
          <w:rtl w:val="0"/>
        </w:rPr>
        <w:t xml:space="preserve">Human Reproduction &amp; Development </w:t>
      </w:r>
      <w:r w:rsidDel="00000000" w:rsidR="00000000" w:rsidRPr="00000000">
        <w:rPr>
          <w:rtl w:val="0"/>
        </w:rPr>
      </w:r>
    </w:p>
    <w:p w:rsidR="00000000" w:rsidDel="00000000" w:rsidP="00000000" w:rsidRDefault="00000000" w:rsidRPr="00000000" w14:paraId="0000001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rPr>
          <w:rFonts w:ascii="Georgia" w:cs="Georgia" w:eastAsia="Georgia" w:hAnsi="Georgia"/>
          <w:sz w:val="24"/>
          <w:szCs w:val="24"/>
        </w:rPr>
      </w:pPr>
      <w:r w:rsidDel="00000000" w:rsidR="00000000" w:rsidRPr="00000000">
        <w:rPr>
          <w:rFonts w:ascii="Georgia" w:cs="Georgia" w:eastAsia="Georgia" w:hAnsi="Georgia"/>
          <w:b w:val="1"/>
          <w:sz w:val="24"/>
          <w:szCs w:val="24"/>
          <w:u w:val="single"/>
          <w:rtl w:val="0"/>
        </w:rPr>
        <w:t xml:space="preserve">LaunchPad, Canvas, and Textbook</w:t>
      </w:r>
      <w:r w:rsidDel="00000000" w:rsidR="00000000" w:rsidRPr="00000000">
        <w:rPr>
          <w:rtl w:val="0"/>
        </w:rPr>
      </w:r>
    </w:p>
    <w:p w:rsidR="00000000" w:rsidDel="00000000" w:rsidP="00000000" w:rsidRDefault="00000000" w:rsidRPr="00000000" w14:paraId="00000017">
      <w:pPr>
        <w:numPr>
          <w:ilvl w:val="0"/>
          <w:numId w:val="2"/>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Launchpad is our single sign on the platform. All the apps/web tools that students will access throughout the school year, in all their courses, can be found here. You may also download the Classlink app to your device to access Launchpad from your phone or tablet.</w:t>
      </w:r>
    </w:p>
    <w:p w:rsidR="00000000" w:rsidDel="00000000" w:rsidP="00000000" w:rsidRDefault="00000000" w:rsidRPr="00000000" w14:paraId="00000018">
      <w:pPr>
        <w:numPr>
          <w:ilvl w:val="0"/>
          <w:numId w:val="2"/>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 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w:t>
      </w:r>
    </w:p>
    <w:p w:rsidR="00000000" w:rsidDel="00000000" w:rsidP="00000000" w:rsidRDefault="00000000" w:rsidRPr="00000000" w14:paraId="00000019">
      <w:pPr>
        <w:numPr>
          <w:ilvl w:val="0"/>
          <w:numId w:val="2"/>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Textbook: Health Skills for High School</w:t>
      </w:r>
    </w:p>
    <w:p w:rsidR="00000000" w:rsidDel="00000000" w:rsidP="00000000" w:rsidRDefault="00000000" w:rsidRPr="00000000" w14:paraId="0000001A">
      <w:pPr>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Materials List</w:t>
      </w:r>
    </w:p>
    <w:p w:rsidR="00000000" w:rsidDel="00000000" w:rsidP="00000000" w:rsidRDefault="00000000" w:rsidRPr="00000000" w14:paraId="0000001E">
      <w:pPr>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RCSS issued </w:t>
      </w:r>
      <w:r w:rsidDel="00000000" w:rsidR="00000000" w:rsidRPr="00000000">
        <w:rPr>
          <w:rFonts w:ascii="Georgia" w:cs="Georgia" w:eastAsia="Georgia" w:hAnsi="Georgia"/>
          <w:sz w:val="24"/>
          <w:szCs w:val="24"/>
          <w:rtl w:val="0"/>
        </w:rPr>
        <w:t xml:space="preserve">Laptop </w:t>
      </w:r>
    </w:p>
    <w:p w:rsidR="00000000" w:rsidDel="00000000" w:rsidP="00000000" w:rsidRDefault="00000000" w:rsidRPr="00000000" w14:paraId="0000001F">
      <w:pPr>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2 Composition Notebooks </w:t>
      </w:r>
    </w:p>
    <w:p w:rsidR="00000000" w:rsidDel="00000000" w:rsidP="00000000" w:rsidRDefault="00000000" w:rsidRPr="00000000" w14:paraId="00000020">
      <w:pPr>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Note Cards</w:t>
      </w:r>
    </w:p>
    <w:p w:rsidR="00000000" w:rsidDel="00000000" w:rsidP="00000000" w:rsidRDefault="00000000" w:rsidRPr="00000000" w14:paraId="00000021">
      <w:pPr>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Pen or Pencil </w:t>
      </w:r>
    </w:p>
    <w:p w:rsidR="00000000" w:rsidDel="00000000" w:rsidP="00000000" w:rsidRDefault="00000000" w:rsidRPr="00000000" w14:paraId="00000022">
      <w:pPr>
        <w:ind w:left="0" w:firstLine="0"/>
        <w:rPr>
          <w:rFonts w:ascii="Georgia" w:cs="Georgia" w:eastAsia="Georgia" w:hAnsi="Georgia"/>
          <w:sz w:val="24"/>
          <w:szCs w:val="24"/>
        </w:rPr>
      </w:pPr>
      <w:r w:rsidDel="00000000" w:rsidR="00000000" w:rsidRPr="00000000">
        <w:rPr>
          <w:rFonts w:ascii="Times New Roman" w:cs="Times New Roman" w:eastAsia="Times New Roman" w:hAnsi="Times New Roman"/>
          <w:i w:val="1"/>
          <w:sz w:val="26"/>
          <w:szCs w:val="26"/>
          <w:highlight w:val="white"/>
          <w:rtl w:val="0"/>
        </w:rPr>
        <w:t xml:space="preserve">Suggested Supplies: Tissue, Hand Sanitizer, Disinfecting Wipes, and Dry Erase Markers</w:t>
      </w:r>
      <w:r w:rsidDel="00000000" w:rsidR="00000000" w:rsidRPr="00000000">
        <w:rPr>
          <w:rtl w:val="0"/>
        </w:rPr>
      </w:r>
    </w:p>
    <w:p w:rsidR="00000000" w:rsidDel="00000000" w:rsidP="00000000" w:rsidRDefault="00000000" w:rsidRPr="00000000" w14:paraId="00000023">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Grading Policy</w:t>
      </w:r>
    </w:p>
    <w:p w:rsidR="00000000" w:rsidDel="00000000" w:rsidP="00000000" w:rsidRDefault="00000000" w:rsidRPr="00000000" w14:paraId="0000002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High School student performance will be recorded and reported in all courses by numerical grades, based on a 100-point scale.</w:t>
      </w:r>
    </w:p>
    <w:p w:rsidR="00000000" w:rsidDel="00000000" w:rsidP="00000000" w:rsidRDefault="00000000" w:rsidRPr="00000000" w14:paraId="00000025">
      <w:pPr>
        <w:numPr>
          <w:ilvl w:val="0"/>
          <w:numId w:val="3"/>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Calculation of Final Grades Final grades will be determined by the cumulative semester average using the following criteria:</w:t>
      </w:r>
    </w:p>
    <w:p w:rsidR="00000000" w:rsidDel="00000000" w:rsidP="00000000" w:rsidRDefault="00000000" w:rsidRPr="00000000" w14:paraId="00000026">
      <w:pPr>
        <w:numPr>
          <w:ilvl w:val="0"/>
          <w:numId w:val="4"/>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Minor Grades = 60% Examples include quizzes, labs, and other graded assignments to assess certain standards in a unit of study. Minimum number of minor grades per 6-week progress report period = 5</w:t>
      </w:r>
    </w:p>
    <w:p w:rsidR="00000000" w:rsidDel="00000000" w:rsidP="00000000" w:rsidRDefault="00000000" w:rsidRPr="00000000" w14:paraId="00000027">
      <w:pPr>
        <w:numPr>
          <w:ilvl w:val="0"/>
          <w:numId w:val="4"/>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Major Grades = 40% Examples include unit tests, essays, research papers, project-based assignments, and other culminating assessments to measure mastery of standards that comprise a unit of study. Minimum number of major grades per 6-week progress report period = 2</w:t>
      </w:r>
    </w:p>
    <w:p w:rsidR="00000000" w:rsidDel="00000000" w:rsidP="00000000" w:rsidRDefault="00000000" w:rsidRPr="00000000" w14:paraId="0000002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Late/Missing Assignments </w:t>
      </w:r>
    </w:p>
    <w:p w:rsidR="00000000" w:rsidDel="00000000" w:rsidP="00000000" w:rsidRDefault="00000000" w:rsidRPr="00000000" w14:paraId="0000002A">
      <w:pPr>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an academic contract. </w:t>
      </w:r>
      <w:r w:rsidDel="00000000" w:rsidR="00000000" w:rsidRPr="00000000">
        <w:rPr>
          <w:rFonts w:ascii="Georgia" w:cs="Georgia" w:eastAsia="Georgia" w:hAnsi="Georgia"/>
          <w:b w:val="1"/>
          <w:sz w:val="24"/>
          <w:szCs w:val="24"/>
          <w:rtl w:val="0"/>
        </w:rPr>
        <w:t xml:space="preserve">Scores may be reduced by 5% per school day for a 25% maximum reduction (five school days).</w:t>
      </w:r>
    </w:p>
    <w:p w:rsidR="00000000" w:rsidDel="00000000" w:rsidP="00000000" w:rsidRDefault="00000000" w:rsidRPr="00000000" w14:paraId="0000002B">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C">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Relearn/Reassess </w:t>
      </w:r>
    </w:p>
    <w:p w:rsidR="00000000" w:rsidDel="00000000" w:rsidP="00000000" w:rsidRDefault="00000000" w:rsidRPr="00000000" w14:paraId="0000002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Students who perform below 70% on a major assignment will be given the opportunity to relearn and reassess to show improvement in their mastery of the standard. Students will submit a Relearning Plan as part of this process.</w:t>
      </w:r>
    </w:p>
    <w:p w:rsidR="00000000" w:rsidDel="00000000" w:rsidP="00000000" w:rsidRDefault="00000000" w:rsidRPr="00000000" w14:paraId="0000002E">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This plan should include:</w:t>
      </w:r>
    </w:p>
    <w:p w:rsidR="00000000" w:rsidDel="00000000" w:rsidP="00000000" w:rsidRDefault="00000000" w:rsidRPr="00000000" w14:paraId="0000002F">
      <w:pPr>
        <w:numPr>
          <w:ilvl w:val="0"/>
          <w:numId w:val="5"/>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Analysis of their errors or misconceptions on the previous major assignment.</w:t>
      </w:r>
    </w:p>
    <w:p w:rsidR="00000000" w:rsidDel="00000000" w:rsidP="00000000" w:rsidRDefault="00000000" w:rsidRPr="00000000" w14:paraId="00000030">
      <w:pPr>
        <w:numPr>
          <w:ilvl w:val="0"/>
          <w:numId w:val="5"/>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Complete assignments provided to relearn the content for mastery. Students may also attend a tutoring session.</w:t>
      </w:r>
    </w:p>
    <w:p w:rsidR="00000000" w:rsidDel="00000000" w:rsidP="00000000" w:rsidRDefault="00000000" w:rsidRPr="00000000" w14:paraId="00000031">
      <w:pPr>
        <w:numPr>
          <w:ilvl w:val="0"/>
          <w:numId w:val="5"/>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Complete and turn in any missing assignments.</w:t>
      </w:r>
    </w:p>
    <w:p w:rsidR="00000000" w:rsidDel="00000000" w:rsidP="00000000" w:rsidRDefault="00000000" w:rsidRPr="00000000" w14:paraId="00000032">
      <w:pPr>
        <w:numPr>
          <w:ilvl w:val="0"/>
          <w:numId w:val="5"/>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Commit to date(s) and time(s) to redo the assignment or retake the assessment.</w:t>
      </w:r>
    </w:p>
    <w:p w:rsidR="00000000" w:rsidDel="00000000" w:rsidP="00000000" w:rsidRDefault="00000000" w:rsidRPr="00000000" w14:paraId="00000033">
      <w:pPr>
        <w:numPr>
          <w:ilvl w:val="0"/>
          <w:numId w:val="5"/>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Share the plan with their parents and teacher for approval and signatures.</w:t>
      </w:r>
    </w:p>
    <w:p w:rsidR="00000000" w:rsidDel="00000000" w:rsidP="00000000" w:rsidRDefault="00000000" w:rsidRPr="00000000" w14:paraId="00000034">
      <w:pPr>
        <w:rPr>
          <w:rFonts w:ascii="Georgia" w:cs="Georgia" w:eastAsia="Georgia" w:hAnsi="Georgia"/>
          <w:b w:val="1"/>
          <w:sz w:val="24"/>
          <w:szCs w:val="24"/>
          <w:u w:val="single"/>
        </w:rPr>
      </w:pPr>
      <w:r w:rsidDel="00000000" w:rsidR="00000000" w:rsidRPr="00000000">
        <w:rPr>
          <w:rFonts w:ascii="Georgia" w:cs="Georgia" w:eastAsia="Georgia" w:hAnsi="Georgia"/>
          <w:sz w:val="24"/>
          <w:szCs w:val="24"/>
          <w:rtl w:val="0"/>
        </w:rPr>
        <w:t xml:space="preserve">Upon satisfactory completion of the plan, as determined by the teacher, students should be given a minimum of one opportunity to be reassessed. Teachers should have discretion to determine if R&amp;R opportunities will be given for any minor assessment.</w:t>
      </w:r>
      <w:r w:rsidDel="00000000" w:rsidR="00000000" w:rsidRPr="00000000">
        <w:rPr>
          <w:rtl w:val="0"/>
        </w:rPr>
      </w:r>
    </w:p>
    <w:p w:rsidR="00000000" w:rsidDel="00000000" w:rsidP="00000000" w:rsidRDefault="00000000" w:rsidRPr="00000000" w14:paraId="00000035">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Tutoring </w:t>
      </w:r>
    </w:p>
    <w:p w:rsidR="00000000" w:rsidDel="00000000" w:rsidP="00000000" w:rsidRDefault="00000000" w:rsidRPr="00000000" w14:paraId="0000003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Tutoring is available as needed by appointment only. Please contact the teacher if you are interested.</w:t>
      </w:r>
    </w:p>
    <w:p w:rsidR="00000000" w:rsidDel="00000000" w:rsidP="00000000" w:rsidRDefault="00000000" w:rsidRPr="00000000" w14:paraId="00000037">
      <w:pP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38">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Classroom Management Policy </w:t>
      </w:r>
    </w:p>
    <w:p w:rsidR="00000000" w:rsidDel="00000000" w:rsidP="00000000" w:rsidRDefault="00000000" w:rsidRPr="00000000" w14:paraId="0000003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Students are expected to come to class ready to learn</w:t>
      </w:r>
    </w:p>
    <w:p w:rsidR="00000000" w:rsidDel="00000000" w:rsidP="00000000" w:rsidRDefault="00000000" w:rsidRPr="00000000" w14:paraId="0000003A">
      <w:pPr>
        <w:numPr>
          <w:ilvl w:val="0"/>
          <w:numId w:val="6"/>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No profanity</w:t>
      </w:r>
    </w:p>
    <w:p w:rsidR="00000000" w:rsidDel="00000000" w:rsidP="00000000" w:rsidRDefault="00000000" w:rsidRPr="00000000" w14:paraId="0000003B">
      <w:pPr>
        <w:numPr>
          <w:ilvl w:val="0"/>
          <w:numId w:val="6"/>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No disruptive behavior</w:t>
      </w:r>
    </w:p>
    <w:p w:rsidR="00000000" w:rsidDel="00000000" w:rsidP="00000000" w:rsidRDefault="00000000" w:rsidRPr="00000000" w14:paraId="0000003C">
      <w:pPr>
        <w:numPr>
          <w:ilvl w:val="0"/>
          <w:numId w:val="6"/>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No cell phone use</w:t>
      </w:r>
    </w:p>
    <w:p w:rsidR="00000000" w:rsidDel="00000000" w:rsidP="00000000" w:rsidRDefault="00000000" w:rsidRPr="00000000" w14:paraId="0000003D">
      <w:pPr>
        <w:numPr>
          <w:ilvl w:val="0"/>
          <w:numId w:val="6"/>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No sleeping</w:t>
      </w:r>
    </w:p>
    <w:p w:rsidR="00000000" w:rsidDel="00000000" w:rsidP="00000000" w:rsidRDefault="00000000" w:rsidRPr="00000000" w14:paraId="0000003E">
      <w:pPr>
        <w:numPr>
          <w:ilvl w:val="0"/>
          <w:numId w:val="6"/>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No bullying</w:t>
      </w:r>
    </w:p>
    <w:p w:rsidR="00000000" w:rsidDel="00000000" w:rsidP="00000000" w:rsidRDefault="00000000" w:rsidRPr="00000000" w14:paraId="0000003F">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0">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1st offense student warning</w:t>
      </w:r>
    </w:p>
    <w:p w:rsidR="00000000" w:rsidDel="00000000" w:rsidP="00000000" w:rsidRDefault="00000000" w:rsidRPr="00000000" w14:paraId="0000004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2nd offense student warning and parent phone call</w:t>
      </w:r>
    </w:p>
    <w:p w:rsidR="00000000" w:rsidDel="00000000" w:rsidP="00000000" w:rsidRDefault="00000000" w:rsidRPr="00000000" w14:paraId="00000042">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3rd offense parent phone call and detention</w:t>
      </w:r>
    </w:p>
    <w:p w:rsidR="00000000" w:rsidDel="00000000" w:rsidP="00000000" w:rsidRDefault="00000000" w:rsidRPr="00000000" w14:paraId="0000004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4th offense parent conference and detention</w:t>
      </w:r>
    </w:p>
    <w:p w:rsidR="00000000" w:rsidDel="00000000" w:rsidP="00000000" w:rsidRDefault="00000000" w:rsidRPr="00000000" w14:paraId="0000004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5th offense office referral</w:t>
      </w:r>
    </w:p>
    <w:p w:rsidR="00000000" w:rsidDel="00000000" w:rsidP="00000000" w:rsidRDefault="00000000" w:rsidRPr="00000000" w14:paraId="0000004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6">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Participation</w:t>
      </w:r>
    </w:p>
    <w:p w:rsidR="00000000" w:rsidDel="00000000" w:rsidP="00000000" w:rsidRDefault="00000000" w:rsidRPr="00000000" w14:paraId="0000004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Students are expected to participate, cooperate, be respectful, and give 100% effort in class everyday. </w:t>
      </w:r>
    </w:p>
    <w:p w:rsidR="00000000" w:rsidDel="00000000" w:rsidP="00000000" w:rsidRDefault="00000000" w:rsidRPr="00000000" w14:paraId="00000048">
      <w:pP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4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ind w:left="340" w:firstLine="0"/>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Health Education Syllabus </w:t>
      </w:r>
    </w:p>
    <w:p w:rsidR="00000000" w:rsidDel="00000000" w:rsidP="00000000" w:rsidRDefault="00000000" w:rsidRPr="00000000" w14:paraId="0000005E">
      <w:pPr>
        <w:ind w:left="340" w:firstLine="0"/>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Coach Langston</w:t>
      </w:r>
    </w:p>
    <w:p w:rsidR="00000000" w:rsidDel="00000000" w:rsidP="00000000" w:rsidRDefault="00000000" w:rsidRPr="00000000" w14:paraId="0000005F">
      <w:pPr>
        <w:ind w:left="340" w:firstLine="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60">
      <w:pPr>
        <w:ind w:left="340" w:firstLine="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61">
      <w:pPr>
        <w:ind w:left="340" w:firstLine="0"/>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2">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Class Period _______</w:t>
      </w:r>
    </w:p>
    <w:p w:rsidR="00000000" w:rsidDel="00000000" w:rsidP="00000000" w:rsidRDefault="00000000" w:rsidRPr="00000000" w14:paraId="0000006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5">
      <w:pPr>
        <w:pStyle w:val="Heading1"/>
        <w:keepNext w:val="0"/>
        <w:keepLines w:val="0"/>
        <w:spacing w:before="480" w:lineRule="auto"/>
        <w:rPr>
          <w:rFonts w:ascii="Georgia" w:cs="Georgia" w:eastAsia="Georgia" w:hAnsi="Georgia"/>
          <w:sz w:val="42"/>
          <w:szCs w:val="42"/>
        </w:rPr>
      </w:pPr>
      <w:bookmarkStart w:colFirst="0" w:colLast="0" w:name="_8xjg8rbgtc5n" w:id="0"/>
      <w:bookmarkEnd w:id="0"/>
      <w:r w:rsidDel="00000000" w:rsidR="00000000" w:rsidRPr="00000000">
        <w:rPr>
          <w:rFonts w:ascii="Georgia" w:cs="Georgia" w:eastAsia="Georgia" w:hAnsi="Georgia"/>
          <w:b w:val="1"/>
          <w:sz w:val="30"/>
          <w:szCs w:val="30"/>
          <w:u w:val="single"/>
          <w:rtl w:val="0"/>
        </w:rPr>
        <w:t xml:space="preserve">Student Signature</w:t>
      </w:r>
      <w:r w:rsidDel="00000000" w:rsidR="00000000" w:rsidRPr="00000000">
        <w:rPr>
          <w:rtl w:val="0"/>
        </w:rPr>
      </w:r>
    </w:p>
    <w:p w:rsidR="00000000" w:rsidDel="00000000" w:rsidP="00000000" w:rsidRDefault="00000000" w:rsidRPr="00000000" w14:paraId="00000066">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_____ I have read the syllabus for this course and understand its policies and expectations.</w:t>
      </w:r>
    </w:p>
    <w:p w:rsidR="00000000" w:rsidDel="00000000" w:rsidP="00000000" w:rsidRDefault="00000000" w:rsidRPr="00000000" w14:paraId="00000067">
      <w:pPr>
        <w:spacing w:after="12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8">
      <w:pPr>
        <w:spacing w:after="12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Print Student Name:     </w:t>
      </w:r>
    </w:p>
    <w:p w:rsidR="00000000" w:rsidDel="00000000" w:rsidP="00000000" w:rsidRDefault="00000000" w:rsidRPr="00000000" w14:paraId="00000069">
      <w:pPr>
        <w:spacing w:after="12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A">
      <w:pPr>
        <w:spacing w:after="12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tab/>
        <w:t xml:space="preserve">                                       </w:t>
      </w:r>
    </w:p>
    <w:p w:rsidR="00000000" w:rsidDel="00000000" w:rsidP="00000000" w:rsidRDefault="00000000" w:rsidRPr="00000000" w14:paraId="0000006B">
      <w:pPr>
        <w:spacing w:after="12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Student Signature:  </w:t>
      </w:r>
    </w:p>
    <w:p w:rsidR="00000000" w:rsidDel="00000000" w:rsidP="00000000" w:rsidRDefault="00000000" w:rsidRPr="00000000" w14:paraId="0000006C">
      <w:pPr>
        <w:spacing w:after="12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tab/>
        <w:t xml:space="preserve"> </w:t>
      </w:r>
    </w:p>
    <w:p w:rsidR="00000000" w:rsidDel="00000000" w:rsidP="00000000" w:rsidRDefault="00000000" w:rsidRPr="00000000" w14:paraId="0000006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E">
      <w:pPr>
        <w:pStyle w:val="Heading1"/>
        <w:keepNext w:val="0"/>
        <w:keepLines w:val="0"/>
        <w:spacing w:before="480" w:lineRule="auto"/>
        <w:rPr>
          <w:rFonts w:ascii="Georgia" w:cs="Georgia" w:eastAsia="Georgia" w:hAnsi="Georgia"/>
          <w:b w:val="1"/>
          <w:sz w:val="30"/>
          <w:szCs w:val="30"/>
          <w:u w:val="single"/>
        </w:rPr>
      </w:pPr>
      <w:bookmarkStart w:colFirst="0" w:colLast="0" w:name="_4ypr1oxxscr8" w:id="1"/>
      <w:bookmarkEnd w:id="1"/>
      <w:r w:rsidDel="00000000" w:rsidR="00000000" w:rsidRPr="00000000">
        <w:rPr>
          <w:rFonts w:ascii="Georgia" w:cs="Georgia" w:eastAsia="Georgia" w:hAnsi="Georgia"/>
          <w:b w:val="1"/>
          <w:sz w:val="30"/>
          <w:szCs w:val="30"/>
          <w:u w:val="single"/>
          <w:rtl w:val="0"/>
        </w:rPr>
        <w:t xml:space="preserve">Parent/Guardian Signature</w:t>
      </w:r>
    </w:p>
    <w:p w:rsidR="00000000" w:rsidDel="00000000" w:rsidP="00000000" w:rsidRDefault="00000000" w:rsidRPr="00000000" w14:paraId="0000006F">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0">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_____ I have read the syllabus for this course and understand its policies and expectations.</w:t>
      </w:r>
    </w:p>
    <w:p w:rsidR="00000000" w:rsidDel="00000000" w:rsidP="00000000" w:rsidRDefault="00000000" w:rsidRPr="00000000" w14:paraId="00000071">
      <w:pPr>
        <w:spacing w:after="12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2">
      <w:pPr>
        <w:spacing w:line="369.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Print Parent/Guardian Name:      </w:t>
      </w:r>
    </w:p>
    <w:p w:rsidR="00000000" w:rsidDel="00000000" w:rsidP="00000000" w:rsidRDefault="00000000" w:rsidRPr="00000000" w14:paraId="00000073">
      <w:pPr>
        <w:spacing w:line="369.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4">
      <w:pPr>
        <w:spacing w:line="369.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tab/>
        <w:t xml:space="preserve">            </w:t>
      </w:r>
    </w:p>
    <w:p w:rsidR="00000000" w:rsidDel="00000000" w:rsidP="00000000" w:rsidRDefault="00000000" w:rsidRPr="00000000" w14:paraId="00000075">
      <w:pPr>
        <w:spacing w:line="369.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Parent/Guardian Signature:</w:t>
        <w:tab/>
        <w:tab/>
        <w:tab/>
        <w:tab/>
        <w:tab/>
        <w:tab/>
        <w:tab/>
        <w:t xml:space="preserve">Date:</w:t>
      </w:r>
    </w:p>
    <w:p w:rsidR="00000000" w:rsidDel="00000000" w:rsidP="00000000" w:rsidRDefault="00000000" w:rsidRPr="00000000" w14:paraId="00000076">
      <w:pPr>
        <w:spacing w:line="369.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7">
      <w:pPr>
        <w:spacing w:after="12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 w:name="Economic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angscr@boe.richmond.k12.ga.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conomica-regular.ttf"/><Relationship Id="rId2" Type="http://schemas.openxmlformats.org/officeDocument/2006/relationships/font" Target="fonts/Economica-bold.ttf"/><Relationship Id="rId3" Type="http://schemas.openxmlformats.org/officeDocument/2006/relationships/font" Target="fonts/Economica-italic.ttf"/><Relationship Id="rId4" Type="http://schemas.openxmlformats.org/officeDocument/2006/relationships/font" Target="fonts/Economic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